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F58" w:rsidRDefault="001F0059" w:rsidP="00AA2648">
      <w:pPr>
        <w:pStyle w:val="Heading1"/>
        <w:rPr>
          <w:sz w:val="36"/>
          <w:szCs w:val="36"/>
          <w:lang w:eastAsia="zh-TW"/>
        </w:rPr>
      </w:pPr>
      <w:bookmarkStart w:id="0" w:name="_GoBack"/>
      <w:bookmarkEnd w:id="0"/>
      <w:r>
        <w:rPr>
          <w:sz w:val="36"/>
          <w:szCs w:val="36"/>
          <w:lang w:eastAsia="zh-TW"/>
        </w:rPr>
        <w:t xml:space="preserve">Developing your critical </w:t>
      </w:r>
      <w:r w:rsidR="00BB450D">
        <w:rPr>
          <w:sz w:val="36"/>
          <w:szCs w:val="36"/>
          <w:lang w:eastAsia="zh-TW"/>
        </w:rPr>
        <w:t>writing</w:t>
      </w:r>
    </w:p>
    <w:p w:rsidR="00CE39CF" w:rsidRDefault="002961C6" w:rsidP="00CE39CF">
      <w:pPr>
        <w:rPr>
          <w:lang w:eastAsia="zh-TW"/>
        </w:rPr>
      </w:pPr>
      <w:r>
        <w:rPr>
          <w:lang w:eastAsia="zh-TW"/>
        </w:rPr>
        <w:t xml:space="preserve">Writing at postgraduate level is difficult. You have to demonstrate your knowledge, be critical and give your expert opinion whilst sticking to your </w:t>
      </w:r>
      <w:r w:rsidR="00F76446">
        <w:rPr>
          <w:lang w:eastAsia="zh-TW"/>
        </w:rPr>
        <w:t>word limit and hand in on time! And when you have multiple assignments due, it can become difficult to meet and maintain the standards required for postgraduate work.</w:t>
      </w:r>
      <w:r w:rsidR="00BB450D">
        <w:rPr>
          <w:lang w:eastAsia="zh-TW"/>
        </w:rPr>
        <w:t xml:space="preserve"> </w:t>
      </w:r>
      <w:r w:rsidR="004F46F4">
        <w:rPr>
          <w:lang w:eastAsia="zh-TW"/>
        </w:rPr>
        <w:t xml:space="preserve">Below </w:t>
      </w:r>
      <w:r w:rsidR="00F016D2">
        <w:rPr>
          <w:lang w:eastAsia="zh-TW"/>
        </w:rPr>
        <w:t>is a list of do’s and don’ts for postgraduate writing</w:t>
      </w:r>
      <w:r w:rsidR="00461105">
        <w:rPr>
          <w:lang w:eastAsia="zh-TW"/>
        </w:rPr>
        <w:t>; common pitfalls that most students make a</w:t>
      </w:r>
      <w:r w:rsidR="000F5E2E">
        <w:rPr>
          <w:lang w:eastAsia="zh-TW"/>
        </w:rPr>
        <w:t>t some point in their academic career</w:t>
      </w:r>
      <w:r w:rsidR="00F016D2">
        <w:rPr>
          <w:lang w:eastAsia="zh-TW"/>
        </w:rPr>
        <w:t>. The</w:t>
      </w:r>
      <w:r w:rsidR="00461105">
        <w:rPr>
          <w:lang w:eastAsia="zh-TW"/>
        </w:rPr>
        <w:t xml:space="preserve"> list is not exhaustive or subject specific</w:t>
      </w:r>
      <w:r w:rsidR="000F5E2E">
        <w:rPr>
          <w:lang w:eastAsia="zh-TW"/>
        </w:rPr>
        <w:t>, but does give you pointers on how to avoid general mistakes</w:t>
      </w:r>
      <w:r w:rsidR="00461105">
        <w:rPr>
          <w:lang w:eastAsia="zh-TW"/>
        </w:rPr>
        <w:t>.</w:t>
      </w:r>
      <w:r w:rsidR="00F016D2">
        <w:rPr>
          <w:lang w:eastAsia="zh-TW"/>
        </w:rPr>
        <w:t xml:space="preserve"> </w:t>
      </w:r>
    </w:p>
    <w:p w:rsidR="000F5E2E" w:rsidRDefault="000F5E2E" w:rsidP="00CE39CF">
      <w:pPr>
        <w:rPr>
          <w:lang w:eastAsia="zh-T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6237"/>
        <w:gridCol w:w="6520"/>
      </w:tblGrid>
      <w:tr w:rsidR="00704701" w:rsidRPr="000A7197" w:rsidTr="002D67FC">
        <w:tc>
          <w:tcPr>
            <w:tcW w:w="1526" w:type="dxa"/>
          </w:tcPr>
          <w:p w:rsidR="00704701" w:rsidRPr="000A7197" w:rsidRDefault="00704701" w:rsidP="00CE39CF">
            <w:pPr>
              <w:rPr>
                <w:b/>
                <w:sz w:val="24"/>
                <w:szCs w:val="24"/>
                <w:lang w:eastAsia="zh-TW"/>
              </w:rPr>
            </w:pPr>
          </w:p>
        </w:tc>
        <w:tc>
          <w:tcPr>
            <w:tcW w:w="6237" w:type="dxa"/>
          </w:tcPr>
          <w:p w:rsidR="00704701" w:rsidRPr="000A7197" w:rsidRDefault="00704701" w:rsidP="00CE39CF">
            <w:pPr>
              <w:rPr>
                <w:b/>
                <w:sz w:val="24"/>
                <w:szCs w:val="24"/>
                <w:lang w:eastAsia="zh-TW"/>
              </w:rPr>
            </w:pPr>
            <w:r w:rsidRPr="000A7197">
              <w:rPr>
                <w:b/>
                <w:sz w:val="24"/>
                <w:szCs w:val="24"/>
                <w:lang w:eastAsia="zh-TW"/>
              </w:rPr>
              <w:t>Do</w:t>
            </w:r>
          </w:p>
        </w:tc>
        <w:tc>
          <w:tcPr>
            <w:tcW w:w="6520" w:type="dxa"/>
          </w:tcPr>
          <w:p w:rsidR="00704701" w:rsidRPr="000A7197" w:rsidRDefault="00704701" w:rsidP="00CA75CA">
            <w:pPr>
              <w:rPr>
                <w:b/>
                <w:sz w:val="24"/>
                <w:szCs w:val="24"/>
                <w:lang w:eastAsia="zh-TW"/>
              </w:rPr>
            </w:pPr>
            <w:r w:rsidRPr="000A7197">
              <w:rPr>
                <w:b/>
                <w:sz w:val="24"/>
                <w:szCs w:val="24"/>
                <w:lang w:eastAsia="zh-TW"/>
              </w:rPr>
              <w:t>Do</w:t>
            </w:r>
            <w:r w:rsidR="00CA75CA">
              <w:rPr>
                <w:b/>
                <w:sz w:val="24"/>
                <w:szCs w:val="24"/>
                <w:lang w:eastAsia="zh-TW"/>
              </w:rPr>
              <w:t xml:space="preserve"> </w:t>
            </w:r>
            <w:r w:rsidRPr="000A7197">
              <w:rPr>
                <w:b/>
                <w:sz w:val="24"/>
                <w:szCs w:val="24"/>
                <w:lang w:eastAsia="zh-TW"/>
              </w:rPr>
              <w:t>n</w:t>
            </w:r>
            <w:r w:rsidR="00CA75CA">
              <w:rPr>
                <w:b/>
                <w:sz w:val="24"/>
                <w:szCs w:val="24"/>
                <w:lang w:eastAsia="zh-TW"/>
              </w:rPr>
              <w:t>o</w:t>
            </w:r>
            <w:r w:rsidRPr="000A7197">
              <w:rPr>
                <w:b/>
                <w:sz w:val="24"/>
                <w:szCs w:val="24"/>
                <w:lang w:eastAsia="zh-TW"/>
              </w:rPr>
              <w:t>t</w:t>
            </w:r>
          </w:p>
        </w:tc>
      </w:tr>
      <w:tr w:rsidR="00704701" w:rsidRPr="000A7197" w:rsidTr="002D67FC">
        <w:tc>
          <w:tcPr>
            <w:tcW w:w="1526" w:type="dxa"/>
            <w:vMerge w:val="restart"/>
            <w:vAlign w:val="center"/>
          </w:tcPr>
          <w:p w:rsidR="00704701" w:rsidRPr="000A7197" w:rsidRDefault="00704701" w:rsidP="00704701">
            <w:pPr>
              <w:jc w:val="center"/>
              <w:rPr>
                <w:sz w:val="24"/>
                <w:szCs w:val="24"/>
                <w:lang w:eastAsia="zh-TW"/>
              </w:rPr>
            </w:pPr>
            <w:r w:rsidRPr="000A7197">
              <w:rPr>
                <w:sz w:val="24"/>
                <w:szCs w:val="24"/>
                <w:lang w:eastAsia="zh-TW"/>
              </w:rPr>
              <w:t>What to include</w:t>
            </w:r>
          </w:p>
        </w:tc>
        <w:tc>
          <w:tcPr>
            <w:tcW w:w="6237" w:type="dxa"/>
          </w:tcPr>
          <w:p w:rsidR="00704701" w:rsidRPr="000A7197" w:rsidRDefault="00704701" w:rsidP="00CE39CF">
            <w:pPr>
              <w:rPr>
                <w:sz w:val="24"/>
                <w:szCs w:val="24"/>
                <w:lang w:eastAsia="zh-TW"/>
              </w:rPr>
            </w:pPr>
            <w:r w:rsidRPr="000A7197">
              <w:rPr>
                <w:sz w:val="24"/>
                <w:szCs w:val="24"/>
                <w:lang w:eastAsia="zh-TW"/>
              </w:rPr>
              <w:t>Answer the question. Keep referring back to the title, mentally and in your work</w:t>
            </w:r>
          </w:p>
        </w:tc>
        <w:tc>
          <w:tcPr>
            <w:tcW w:w="6520" w:type="dxa"/>
          </w:tcPr>
          <w:p w:rsidR="00704701" w:rsidRPr="000A7197" w:rsidRDefault="00704701" w:rsidP="00CE39CF">
            <w:pPr>
              <w:rPr>
                <w:sz w:val="24"/>
                <w:szCs w:val="24"/>
                <w:lang w:eastAsia="zh-TW"/>
              </w:rPr>
            </w:pPr>
            <w:r w:rsidRPr="000A7197">
              <w:rPr>
                <w:sz w:val="24"/>
                <w:szCs w:val="24"/>
                <w:lang w:eastAsia="zh-TW"/>
              </w:rPr>
              <w:t>Forget the title/question set. Not answering the correct question is the quickest way to lose marks</w:t>
            </w:r>
          </w:p>
        </w:tc>
      </w:tr>
      <w:tr w:rsidR="00704701" w:rsidRPr="000A7197" w:rsidTr="002D67FC">
        <w:tc>
          <w:tcPr>
            <w:tcW w:w="1526" w:type="dxa"/>
            <w:vMerge/>
          </w:tcPr>
          <w:p w:rsidR="00704701" w:rsidRPr="000A7197" w:rsidRDefault="00704701" w:rsidP="00CE39CF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6237" w:type="dxa"/>
          </w:tcPr>
          <w:p w:rsidR="00704701" w:rsidRPr="000A7197" w:rsidRDefault="00704701" w:rsidP="00CE39CF">
            <w:pPr>
              <w:rPr>
                <w:sz w:val="24"/>
                <w:szCs w:val="24"/>
                <w:lang w:eastAsia="zh-TW"/>
              </w:rPr>
            </w:pPr>
            <w:r w:rsidRPr="000A7197">
              <w:rPr>
                <w:sz w:val="24"/>
                <w:szCs w:val="24"/>
                <w:lang w:eastAsia="zh-TW"/>
              </w:rPr>
              <w:t>Contextualise. Give your reader necessary background only</w:t>
            </w:r>
          </w:p>
        </w:tc>
        <w:tc>
          <w:tcPr>
            <w:tcW w:w="6520" w:type="dxa"/>
          </w:tcPr>
          <w:p w:rsidR="00704701" w:rsidRPr="000A7197" w:rsidRDefault="00704701" w:rsidP="00CE39CF">
            <w:pPr>
              <w:rPr>
                <w:sz w:val="24"/>
                <w:szCs w:val="24"/>
                <w:lang w:eastAsia="zh-TW"/>
              </w:rPr>
            </w:pPr>
            <w:r w:rsidRPr="000A7197">
              <w:rPr>
                <w:sz w:val="24"/>
                <w:szCs w:val="24"/>
                <w:lang w:eastAsia="zh-TW"/>
              </w:rPr>
              <w:t>Tell the reader everything you know about the topic</w:t>
            </w:r>
          </w:p>
        </w:tc>
      </w:tr>
      <w:tr w:rsidR="00704701" w:rsidRPr="000A7197" w:rsidTr="002D67FC">
        <w:tc>
          <w:tcPr>
            <w:tcW w:w="1526" w:type="dxa"/>
            <w:vMerge/>
          </w:tcPr>
          <w:p w:rsidR="00704701" w:rsidRPr="000A7197" w:rsidRDefault="00704701" w:rsidP="00CE39CF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6237" w:type="dxa"/>
          </w:tcPr>
          <w:p w:rsidR="00704701" w:rsidRPr="000A7197" w:rsidRDefault="00704701" w:rsidP="00CE39CF">
            <w:pPr>
              <w:rPr>
                <w:sz w:val="24"/>
                <w:szCs w:val="24"/>
                <w:lang w:eastAsia="zh-TW"/>
              </w:rPr>
            </w:pPr>
            <w:r w:rsidRPr="000A7197">
              <w:rPr>
                <w:sz w:val="24"/>
                <w:szCs w:val="24"/>
                <w:lang w:eastAsia="zh-TW"/>
              </w:rPr>
              <w:t>Outline, trace or summarise briefly any data or detail</w:t>
            </w:r>
          </w:p>
        </w:tc>
        <w:tc>
          <w:tcPr>
            <w:tcW w:w="6520" w:type="dxa"/>
          </w:tcPr>
          <w:p w:rsidR="00704701" w:rsidRPr="000A7197" w:rsidRDefault="00704701" w:rsidP="00CE39CF">
            <w:pPr>
              <w:rPr>
                <w:sz w:val="24"/>
                <w:szCs w:val="24"/>
                <w:lang w:eastAsia="zh-TW"/>
              </w:rPr>
            </w:pPr>
            <w:r w:rsidRPr="000A7197">
              <w:rPr>
                <w:sz w:val="24"/>
                <w:szCs w:val="24"/>
                <w:lang w:eastAsia="zh-TW"/>
              </w:rPr>
              <w:t>Include superfluous details, data</w:t>
            </w:r>
            <w:r w:rsidR="007C6032" w:rsidRPr="000A7197">
              <w:rPr>
                <w:sz w:val="24"/>
                <w:szCs w:val="24"/>
                <w:lang w:eastAsia="zh-TW"/>
              </w:rPr>
              <w:t xml:space="preserve"> etc.</w:t>
            </w:r>
          </w:p>
        </w:tc>
      </w:tr>
      <w:tr w:rsidR="00704701" w:rsidRPr="000A7197" w:rsidTr="002D67FC">
        <w:tc>
          <w:tcPr>
            <w:tcW w:w="1526" w:type="dxa"/>
            <w:vMerge/>
          </w:tcPr>
          <w:p w:rsidR="00704701" w:rsidRPr="000A7197" w:rsidRDefault="00704701" w:rsidP="00CE39CF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6237" w:type="dxa"/>
          </w:tcPr>
          <w:p w:rsidR="00704701" w:rsidRPr="000A7197" w:rsidRDefault="00704701" w:rsidP="00CE39CF">
            <w:pPr>
              <w:rPr>
                <w:sz w:val="24"/>
                <w:szCs w:val="24"/>
                <w:lang w:eastAsia="zh-TW"/>
              </w:rPr>
            </w:pPr>
            <w:r w:rsidRPr="000A7197">
              <w:rPr>
                <w:sz w:val="24"/>
                <w:szCs w:val="24"/>
                <w:lang w:eastAsia="zh-TW"/>
              </w:rPr>
              <w:t>Define your terms, the problem etc.</w:t>
            </w:r>
          </w:p>
        </w:tc>
        <w:tc>
          <w:tcPr>
            <w:tcW w:w="6520" w:type="dxa"/>
          </w:tcPr>
          <w:p w:rsidR="00704701" w:rsidRPr="000A7197" w:rsidRDefault="00704701" w:rsidP="00704701">
            <w:pPr>
              <w:rPr>
                <w:sz w:val="24"/>
                <w:szCs w:val="24"/>
                <w:lang w:eastAsia="zh-TW"/>
              </w:rPr>
            </w:pPr>
            <w:r w:rsidRPr="000A7197">
              <w:rPr>
                <w:sz w:val="24"/>
                <w:szCs w:val="24"/>
                <w:lang w:eastAsia="zh-TW"/>
              </w:rPr>
              <w:t>Tip-toe around the issue or be unspecific or vague or general</w:t>
            </w:r>
          </w:p>
        </w:tc>
      </w:tr>
      <w:tr w:rsidR="007C6032" w:rsidRPr="000A7197" w:rsidTr="002D67FC">
        <w:tc>
          <w:tcPr>
            <w:tcW w:w="1526" w:type="dxa"/>
            <w:vMerge w:val="restart"/>
            <w:vAlign w:val="center"/>
          </w:tcPr>
          <w:p w:rsidR="007C6032" w:rsidRPr="000A7197" w:rsidRDefault="007C6032" w:rsidP="007C6032">
            <w:pPr>
              <w:jc w:val="center"/>
              <w:rPr>
                <w:sz w:val="24"/>
                <w:szCs w:val="24"/>
                <w:lang w:eastAsia="zh-TW"/>
              </w:rPr>
            </w:pPr>
            <w:r w:rsidRPr="000A7197">
              <w:rPr>
                <w:sz w:val="24"/>
                <w:szCs w:val="24"/>
                <w:lang w:eastAsia="zh-TW"/>
              </w:rPr>
              <w:t>How to do it</w:t>
            </w:r>
          </w:p>
        </w:tc>
        <w:tc>
          <w:tcPr>
            <w:tcW w:w="6237" w:type="dxa"/>
          </w:tcPr>
          <w:p w:rsidR="007C6032" w:rsidRPr="000A7197" w:rsidRDefault="007C6032" w:rsidP="00CE39CF">
            <w:pPr>
              <w:rPr>
                <w:sz w:val="24"/>
                <w:szCs w:val="24"/>
                <w:lang w:eastAsia="zh-TW"/>
              </w:rPr>
            </w:pPr>
            <w:r w:rsidRPr="000A7197">
              <w:rPr>
                <w:sz w:val="24"/>
                <w:szCs w:val="24"/>
                <w:lang w:eastAsia="zh-TW"/>
              </w:rPr>
              <w:t>Show processes in a logical order</w:t>
            </w:r>
          </w:p>
        </w:tc>
        <w:tc>
          <w:tcPr>
            <w:tcW w:w="6520" w:type="dxa"/>
          </w:tcPr>
          <w:p w:rsidR="007C6032" w:rsidRPr="000A7197" w:rsidRDefault="007C6032" w:rsidP="00CE39CF">
            <w:pPr>
              <w:rPr>
                <w:sz w:val="24"/>
                <w:szCs w:val="24"/>
                <w:lang w:eastAsia="zh-TW"/>
              </w:rPr>
            </w:pPr>
            <w:r w:rsidRPr="000A7197">
              <w:rPr>
                <w:sz w:val="24"/>
                <w:szCs w:val="24"/>
                <w:lang w:eastAsia="zh-TW"/>
              </w:rPr>
              <w:t>Muddle everything together</w:t>
            </w:r>
          </w:p>
        </w:tc>
      </w:tr>
      <w:tr w:rsidR="007C6032" w:rsidRPr="000A7197" w:rsidTr="002D67FC">
        <w:tc>
          <w:tcPr>
            <w:tcW w:w="1526" w:type="dxa"/>
            <w:vMerge/>
          </w:tcPr>
          <w:p w:rsidR="007C6032" w:rsidRPr="000A7197" w:rsidRDefault="007C6032" w:rsidP="00CE39CF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6237" w:type="dxa"/>
          </w:tcPr>
          <w:p w:rsidR="007C6032" w:rsidRPr="000A7197" w:rsidRDefault="007C6032" w:rsidP="00CE39CF">
            <w:pPr>
              <w:rPr>
                <w:sz w:val="24"/>
                <w:szCs w:val="24"/>
                <w:lang w:eastAsia="zh-TW"/>
              </w:rPr>
            </w:pPr>
            <w:r w:rsidRPr="000A7197">
              <w:rPr>
                <w:sz w:val="24"/>
                <w:szCs w:val="24"/>
                <w:lang w:eastAsia="zh-TW"/>
              </w:rPr>
              <w:t>Explain subtle points and finer details</w:t>
            </w:r>
          </w:p>
        </w:tc>
        <w:tc>
          <w:tcPr>
            <w:tcW w:w="6520" w:type="dxa"/>
          </w:tcPr>
          <w:p w:rsidR="007C6032" w:rsidRPr="000A7197" w:rsidRDefault="007C6032" w:rsidP="00CE39CF">
            <w:pPr>
              <w:rPr>
                <w:sz w:val="24"/>
                <w:szCs w:val="24"/>
                <w:lang w:eastAsia="zh-TW"/>
              </w:rPr>
            </w:pPr>
            <w:r w:rsidRPr="000A7197">
              <w:rPr>
                <w:sz w:val="24"/>
                <w:szCs w:val="24"/>
                <w:lang w:eastAsia="zh-TW"/>
              </w:rPr>
              <w:t>Repeat or over-explain</w:t>
            </w:r>
          </w:p>
        </w:tc>
      </w:tr>
      <w:tr w:rsidR="007C6032" w:rsidRPr="000A7197" w:rsidTr="002D67FC">
        <w:tc>
          <w:tcPr>
            <w:tcW w:w="1526" w:type="dxa"/>
            <w:vMerge/>
          </w:tcPr>
          <w:p w:rsidR="007C6032" w:rsidRPr="000A7197" w:rsidRDefault="007C6032" w:rsidP="00CE39CF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6237" w:type="dxa"/>
          </w:tcPr>
          <w:p w:rsidR="007C6032" w:rsidRPr="000A7197" w:rsidRDefault="007C6032" w:rsidP="00CE39CF">
            <w:pPr>
              <w:rPr>
                <w:sz w:val="24"/>
                <w:szCs w:val="24"/>
                <w:lang w:eastAsia="zh-TW"/>
              </w:rPr>
            </w:pPr>
            <w:r w:rsidRPr="000A7197">
              <w:rPr>
                <w:sz w:val="24"/>
                <w:szCs w:val="24"/>
                <w:lang w:eastAsia="zh-TW"/>
              </w:rPr>
              <w:t>Be precise: clear direct and to the point. Be concise: distil what you say to its essences in your communicating</w:t>
            </w:r>
          </w:p>
        </w:tc>
        <w:tc>
          <w:tcPr>
            <w:tcW w:w="6520" w:type="dxa"/>
          </w:tcPr>
          <w:p w:rsidR="007C6032" w:rsidRPr="000A7197" w:rsidRDefault="007C6032" w:rsidP="00CE39CF">
            <w:pPr>
              <w:rPr>
                <w:sz w:val="24"/>
                <w:szCs w:val="24"/>
                <w:lang w:eastAsia="zh-TW"/>
              </w:rPr>
            </w:pPr>
            <w:r w:rsidRPr="000A7197">
              <w:rPr>
                <w:sz w:val="24"/>
                <w:szCs w:val="24"/>
                <w:lang w:eastAsia="zh-TW"/>
              </w:rPr>
              <w:t>Be vague or waffle or include information that doesn’t help answer the question (</w:t>
            </w:r>
            <w:r w:rsidR="00CA75CA">
              <w:rPr>
                <w:sz w:val="24"/>
                <w:szCs w:val="24"/>
                <w:lang w:eastAsia="zh-TW"/>
              </w:rPr>
              <w:t xml:space="preserve">i.e. </w:t>
            </w:r>
            <w:r w:rsidRPr="000A7197">
              <w:rPr>
                <w:sz w:val="24"/>
                <w:szCs w:val="24"/>
                <w:lang w:eastAsia="zh-TW"/>
              </w:rPr>
              <w:t>this is interesting but not relevant)</w:t>
            </w:r>
          </w:p>
        </w:tc>
      </w:tr>
      <w:tr w:rsidR="007C6032" w:rsidRPr="000A7197" w:rsidTr="002D67FC">
        <w:tc>
          <w:tcPr>
            <w:tcW w:w="1526" w:type="dxa"/>
            <w:vMerge/>
          </w:tcPr>
          <w:p w:rsidR="007C6032" w:rsidRPr="000A7197" w:rsidRDefault="007C6032" w:rsidP="00CE39CF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6237" w:type="dxa"/>
          </w:tcPr>
          <w:p w:rsidR="007C6032" w:rsidRPr="000A7197" w:rsidRDefault="007C6032" w:rsidP="00704701">
            <w:pPr>
              <w:rPr>
                <w:sz w:val="24"/>
                <w:szCs w:val="24"/>
                <w:lang w:eastAsia="zh-TW"/>
              </w:rPr>
            </w:pPr>
            <w:r w:rsidRPr="000A7197">
              <w:rPr>
                <w:sz w:val="24"/>
                <w:szCs w:val="24"/>
                <w:lang w:eastAsia="zh-TW"/>
              </w:rPr>
              <w:t>Use definite, subject-specific, concrete language. Be consistent when using terms or explain if you need a different usage.</w:t>
            </w:r>
          </w:p>
        </w:tc>
        <w:tc>
          <w:tcPr>
            <w:tcW w:w="6520" w:type="dxa"/>
          </w:tcPr>
          <w:p w:rsidR="007C6032" w:rsidRPr="000A7197" w:rsidRDefault="007C6032" w:rsidP="00CE39CF">
            <w:pPr>
              <w:rPr>
                <w:sz w:val="24"/>
                <w:szCs w:val="24"/>
                <w:lang w:eastAsia="zh-TW"/>
              </w:rPr>
            </w:pPr>
            <w:r w:rsidRPr="000A7197">
              <w:rPr>
                <w:sz w:val="24"/>
                <w:szCs w:val="24"/>
                <w:lang w:eastAsia="zh-TW"/>
              </w:rPr>
              <w:t>Use loaded or deliberately emotive language. Generally, colloquial expressions and phrases are not used in academic writing</w:t>
            </w:r>
          </w:p>
        </w:tc>
      </w:tr>
      <w:tr w:rsidR="007C6032" w:rsidRPr="000A7197" w:rsidTr="002D67FC">
        <w:tc>
          <w:tcPr>
            <w:tcW w:w="1526" w:type="dxa"/>
            <w:vMerge/>
          </w:tcPr>
          <w:p w:rsidR="007C6032" w:rsidRPr="000A7197" w:rsidRDefault="007C6032" w:rsidP="00CE39CF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6237" w:type="dxa"/>
          </w:tcPr>
          <w:p w:rsidR="007C6032" w:rsidRPr="000A7197" w:rsidRDefault="007C6032" w:rsidP="00704701">
            <w:pPr>
              <w:rPr>
                <w:sz w:val="24"/>
                <w:szCs w:val="24"/>
                <w:lang w:eastAsia="zh-TW"/>
              </w:rPr>
            </w:pPr>
            <w:r w:rsidRPr="000A7197">
              <w:rPr>
                <w:sz w:val="24"/>
                <w:szCs w:val="24"/>
                <w:lang w:eastAsia="zh-TW"/>
              </w:rPr>
              <w:t>Use signposting language to help the reader follow your argument</w:t>
            </w:r>
          </w:p>
        </w:tc>
        <w:tc>
          <w:tcPr>
            <w:tcW w:w="6520" w:type="dxa"/>
          </w:tcPr>
          <w:p w:rsidR="007C6032" w:rsidRPr="000A7197" w:rsidRDefault="007C6032" w:rsidP="00CE39CF">
            <w:pPr>
              <w:rPr>
                <w:sz w:val="24"/>
                <w:szCs w:val="24"/>
                <w:lang w:eastAsia="zh-TW"/>
              </w:rPr>
            </w:pPr>
            <w:r w:rsidRPr="000A7197">
              <w:rPr>
                <w:sz w:val="24"/>
                <w:szCs w:val="24"/>
                <w:lang w:eastAsia="zh-TW"/>
              </w:rPr>
              <w:t>Assume the reader knows how you think or why you are including certain information. Inst</w:t>
            </w:r>
            <w:r w:rsidR="00CA75CA">
              <w:rPr>
                <w:sz w:val="24"/>
                <w:szCs w:val="24"/>
                <w:lang w:eastAsia="zh-TW"/>
              </w:rPr>
              <w:t>ead tell them explicitly why it i</w:t>
            </w:r>
            <w:r w:rsidRPr="000A7197">
              <w:rPr>
                <w:sz w:val="24"/>
                <w:szCs w:val="24"/>
                <w:lang w:eastAsia="zh-TW"/>
              </w:rPr>
              <w:t>s relevant, what it shows and why it is important</w:t>
            </w:r>
          </w:p>
        </w:tc>
      </w:tr>
      <w:tr w:rsidR="007C6032" w:rsidRPr="000A7197" w:rsidTr="002D67FC">
        <w:tc>
          <w:tcPr>
            <w:tcW w:w="1526" w:type="dxa"/>
            <w:vMerge/>
          </w:tcPr>
          <w:p w:rsidR="007C6032" w:rsidRPr="000A7197" w:rsidRDefault="007C6032" w:rsidP="00CE39CF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6237" w:type="dxa"/>
          </w:tcPr>
          <w:p w:rsidR="007C6032" w:rsidRPr="000A7197" w:rsidRDefault="007C6032" w:rsidP="00000CA0">
            <w:pPr>
              <w:rPr>
                <w:sz w:val="24"/>
                <w:szCs w:val="24"/>
                <w:lang w:eastAsia="zh-TW"/>
              </w:rPr>
            </w:pPr>
            <w:r w:rsidRPr="000A7197">
              <w:rPr>
                <w:sz w:val="24"/>
                <w:szCs w:val="24"/>
                <w:lang w:eastAsia="zh-TW"/>
              </w:rPr>
              <w:t>Emphasise important points by giving them prime position in sentences or paragraphs</w:t>
            </w:r>
          </w:p>
        </w:tc>
        <w:tc>
          <w:tcPr>
            <w:tcW w:w="6520" w:type="dxa"/>
          </w:tcPr>
          <w:p w:rsidR="007C6032" w:rsidRPr="000A7197" w:rsidRDefault="007C6032" w:rsidP="00CE39CF">
            <w:pPr>
              <w:rPr>
                <w:sz w:val="24"/>
                <w:szCs w:val="24"/>
                <w:lang w:eastAsia="zh-TW"/>
              </w:rPr>
            </w:pPr>
            <w:r w:rsidRPr="000A7197">
              <w:rPr>
                <w:sz w:val="24"/>
                <w:szCs w:val="24"/>
                <w:lang w:eastAsia="zh-TW"/>
              </w:rPr>
              <w:t>Bury key points in the middle or end of sentences</w:t>
            </w:r>
          </w:p>
        </w:tc>
      </w:tr>
      <w:tr w:rsidR="007C6032" w:rsidRPr="000A7197" w:rsidTr="002D67FC">
        <w:tc>
          <w:tcPr>
            <w:tcW w:w="1526" w:type="dxa"/>
            <w:vMerge/>
          </w:tcPr>
          <w:p w:rsidR="007C6032" w:rsidRPr="000A7197" w:rsidRDefault="007C6032" w:rsidP="00CE39CF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6237" w:type="dxa"/>
          </w:tcPr>
          <w:p w:rsidR="007C6032" w:rsidRPr="000A7197" w:rsidRDefault="007C6032" w:rsidP="00000CA0">
            <w:pPr>
              <w:rPr>
                <w:sz w:val="24"/>
                <w:szCs w:val="24"/>
                <w:lang w:eastAsia="zh-TW"/>
              </w:rPr>
            </w:pPr>
            <w:r w:rsidRPr="000A7197">
              <w:rPr>
                <w:sz w:val="24"/>
                <w:szCs w:val="24"/>
                <w:lang w:eastAsia="zh-TW"/>
              </w:rPr>
              <w:t>Give specific and appropriate examples to illustrate the points you make</w:t>
            </w:r>
          </w:p>
        </w:tc>
        <w:tc>
          <w:tcPr>
            <w:tcW w:w="6520" w:type="dxa"/>
          </w:tcPr>
          <w:p w:rsidR="007C6032" w:rsidRPr="000A7197" w:rsidRDefault="007C6032" w:rsidP="00CE39CF">
            <w:pPr>
              <w:rPr>
                <w:sz w:val="24"/>
                <w:szCs w:val="24"/>
                <w:lang w:eastAsia="zh-TW"/>
              </w:rPr>
            </w:pPr>
            <w:r w:rsidRPr="000A7197">
              <w:rPr>
                <w:sz w:val="24"/>
                <w:szCs w:val="24"/>
                <w:lang w:eastAsia="zh-TW"/>
              </w:rPr>
              <w:t>Leave the reader hanging, instead explain your point then give a specific example stating how it is relevant</w:t>
            </w:r>
          </w:p>
        </w:tc>
      </w:tr>
      <w:tr w:rsidR="007C6032" w:rsidRPr="000A7197" w:rsidTr="002D67FC">
        <w:tc>
          <w:tcPr>
            <w:tcW w:w="1526" w:type="dxa"/>
            <w:vMerge/>
          </w:tcPr>
          <w:p w:rsidR="007C6032" w:rsidRPr="000A7197" w:rsidRDefault="007C6032" w:rsidP="00CE39CF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6237" w:type="dxa"/>
          </w:tcPr>
          <w:p w:rsidR="007C6032" w:rsidRPr="000A7197" w:rsidRDefault="007C6032" w:rsidP="00000CA0">
            <w:pPr>
              <w:rPr>
                <w:sz w:val="24"/>
                <w:szCs w:val="24"/>
                <w:lang w:eastAsia="zh-TW"/>
              </w:rPr>
            </w:pPr>
            <w:r w:rsidRPr="000A7197">
              <w:rPr>
                <w:sz w:val="24"/>
                <w:szCs w:val="24"/>
                <w:lang w:eastAsia="zh-TW"/>
              </w:rPr>
              <w:t>Show your reading and knowledge base by citing and referencing up to date and appropriate references</w:t>
            </w:r>
          </w:p>
        </w:tc>
        <w:tc>
          <w:tcPr>
            <w:tcW w:w="6520" w:type="dxa"/>
          </w:tcPr>
          <w:p w:rsidR="007C6032" w:rsidRPr="000A7197" w:rsidRDefault="007C6032" w:rsidP="00CE39CF">
            <w:pPr>
              <w:rPr>
                <w:sz w:val="24"/>
                <w:szCs w:val="24"/>
                <w:lang w:eastAsia="zh-TW"/>
              </w:rPr>
            </w:pPr>
            <w:r w:rsidRPr="000A7197">
              <w:rPr>
                <w:sz w:val="24"/>
                <w:szCs w:val="24"/>
                <w:lang w:eastAsia="zh-TW"/>
              </w:rPr>
              <w:t>Copy and paste from text books, articles etc.</w:t>
            </w:r>
          </w:p>
          <w:p w:rsidR="007C6032" w:rsidRPr="000A7197" w:rsidRDefault="007C6032" w:rsidP="00CA75CA">
            <w:pPr>
              <w:rPr>
                <w:sz w:val="24"/>
                <w:szCs w:val="24"/>
                <w:lang w:eastAsia="zh-TW"/>
              </w:rPr>
            </w:pPr>
            <w:r w:rsidRPr="000A7197">
              <w:rPr>
                <w:sz w:val="24"/>
                <w:szCs w:val="24"/>
                <w:lang w:eastAsia="zh-TW"/>
              </w:rPr>
              <w:t>Refer to anything you have</w:t>
            </w:r>
            <w:r w:rsidR="00CA75CA">
              <w:rPr>
                <w:sz w:val="24"/>
                <w:szCs w:val="24"/>
                <w:lang w:eastAsia="zh-TW"/>
              </w:rPr>
              <w:t xml:space="preserve"> </w:t>
            </w:r>
            <w:r w:rsidRPr="000A7197">
              <w:rPr>
                <w:sz w:val="24"/>
                <w:szCs w:val="24"/>
                <w:lang w:eastAsia="zh-TW"/>
              </w:rPr>
              <w:t>n</w:t>
            </w:r>
            <w:r w:rsidR="00CA75CA">
              <w:rPr>
                <w:sz w:val="24"/>
                <w:szCs w:val="24"/>
                <w:lang w:eastAsia="zh-TW"/>
              </w:rPr>
              <w:t>o</w:t>
            </w:r>
            <w:r w:rsidRPr="000A7197">
              <w:rPr>
                <w:sz w:val="24"/>
                <w:szCs w:val="24"/>
                <w:lang w:eastAsia="zh-TW"/>
              </w:rPr>
              <w:t>t read yourself. You don’t know if you/someone else has understood or interpreted the information correct or in what context it might be being used in</w:t>
            </w:r>
          </w:p>
        </w:tc>
      </w:tr>
      <w:tr w:rsidR="007C6032" w:rsidRPr="000A7197" w:rsidTr="002D67FC">
        <w:tc>
          <w:tcPr>
            <w:tcW w:w="1526" w:type="dxa"/>
            <w:vMerge/>
          </w:tcPr>
          <w:p w:rsidR="007C6032" w:rsidRPr="000A7197" w:rsidRDefault="007C6032" w:rsidP="00CE39CF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6237" w:type="dxa"/>
          </w:tcPr>
          <w:p w:rsidR="007C6032" w:rsidRPr="000A7197" w:rsidRDefault="007C6032" w:rsidP="00000CA0">
            <w:pPr>
              <w:rPr>
                <w:sz w:val="24"/>
                <w:szCs w:val="24"/>
                <w:lang w:eastAsia="zh-TW"/>
              </w:rPr>
            </w:pPr>
            <w:r w:rsidRPr="000A7197">
              <w:rPr>
                <w:sz w:val="24"/>
                <w:szCs w:val="24"/>
                <w:lang w:eastAsia="zh-TW"/>
              </w:rPr>
              <w:t>Develop your argument to reflect your actual reading and research</w:t>
            </w:r>
          </w:p>
        </w:tc>
        <w:tc>
          <w:tcPr>
            <w:tcW w:w="6520" w:type="dxa"/>
          </w:tcPr>
          <w:p w:rsidR="007C6032" w:rsidRPr="000A7197" w:rsidRDefault="007C6032" w:rsidP="00CE39CF">
            <w:pPr>
              <w:rPr>
                <w:sz w:val="24"/>
                <w:szCs w:val="24"/>
                <w:lang w:eastAsia="zh-TW"/>
              </w:rPr>
            </w:pPr>
            <w:r w:rsidRPr="000A7197">
              <w:rPr>
                <w:sz w:val="24"/>
                <w:szCs w:val="24"/>
                <w:lang w:eastAsia="zh-TW"/>
              </w:rPr>
              <w:t>Decide what to think first and then twist facts or be selective when using references. Instead consider the whole topic/subject/argument</w:t>
            </w:r>
          </w:p>
        </w:tc>
      </w:tr>
      <w:tr w:rsidR="007C6032" w:rsidRPr="000A7197" w:rsidTr="002D67FC">
        <w:tc>
          <w:tcPr>
            <w:tcW w:w="1526" w:type="dxa"/>
            <w:vMerge/>
          </w:tcPr>
          <w:p w:rsidR="007C6032" w:rsidRPr="000A7197" w:rsidRDefault="007C6032" w:rsidP="00CE39CF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6237" w:type="dxa"/>
          </w:tcPr>
          <w:p w:rsidR="007C6032" w:rsidRPr="000A7197" w:rsidRDefault="007C6032" w:rsidP="00000CA0">
            <w:pPr>
              <w:rPr>
                <w:sz w:val="24"/>
                <w:szCs w:val="24"/>
                <w:lang w:eastAsia="zh-TW"/>
              </w:rPr>
            </w:pPr>
            <w:r w:rsidRPr="000A7197">
              <w:rPr>
                <w:sz w:val="24"/>
                <w:szCs w:val="24"/>
                <w:lang w:eastAsia="zh-TW"/>
              </w:rPr>
              <w:t>Analyse and discuss issues, looking at pros/cons, strengths/weaknesses, patterns/trends, connections and complexities</w:t>
            </w:r>
          </w:p>
        </w:tc>
        <w:tc>
          <w:tcPr>
            <w:tcW w:w="6520" w:type="dxa"/>
          </w:tcPr>
          <w:p w:rsidR="007C6032" w:rsidRPr="000A7197" w:rsidRDefault="007C6032" w:rsidP="00CE39CF">
            <w:pPr>
              <w:rPr>
                <w:sz w:val="24"/>
                <w:szCs w:val="24"/>
                <w:lang w:eastAsia="zh-TW"/>
              </w:rPr>
            </w:pPr>
            <w:r w:rsidRPr="000A7197">
              <w:rPr>
                <w:sz w:val="24"/>
                <w:szCs w:val="24"/>
                <w:lang w:eastAsia="zh-TW"/>
              </w:rPr>
              <w:t>Make assumptions and unproven generalisations, especially from only anecdotal evidence or personal experience</w:t>
            </w:r>
          </w:p>
        </w:tc>
      </w:tr>
      <w:tr w:rsidR="007C6032" w:rsidRPr="000A7197" w:rsidTr="002D67FC">
        <w:tc>
          <w:tcPr>
            <w:tcW w:w="1526" w:type="dxa"/>
            <w:vMerge/>
          </w:tcPr>
          <w:p w:rsidR="007C6032" w:rsidRPr="000A7197" w:rsidRDefault="007C6032" w:rsidP="004D184C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6237" w:type="dxa"/>
          </w:tcPr>
          <w:p w:rsidR="007C6032" w:rsidRPr="000A7197" w:rsidRDefault="007C6032" w:rsidP="003A7009">
            <w:pPr>
              <w:rPr>
                <w:sz w:val="24"/>
                <w:szCs w:val="24"/>
                <w:lang w:eastAsia="zh-TW"/>
              </w:rPr>
            </w:pPr>
            <w:r w:rsidRPr="000A7197">
              <w:rPr>
                <w:sz w:val="24"/>
                <w:szCs w:val="24"/>
                <w:lang w:eastAsia="zh-TW"/>
              </w:rPr>
              <w:t>Aim to propose a convincing theory/conclusion with some input of your own derived from your own research/reading</w:t>
            </w:r>
          </w:p>
        </w:tc>
        <w:tc>
          <w:tcPr>
            <w:tcW w:w="6520" w:type="dxa"/>
          </w:tcPr>
          <w:p w:rsidR="007C6032" w:rsidRPr="000A7197" w:rsidRDefault="007C6032" w:rsidP="004D184C">
            <w:pPr>
              <w:rPr>
                <w:sz w:val="24"/>
                <w:szCs w:val="24"/>
                <w:lang w:eastAsia="zh-TW"/>
              </w:rPr>
            </w:pPr>
            <w:r w:rsidRPr="000A7197">
              <w:rPr>
                <w:sz w:val="24"/>
                <w:szCs w:val="24"/>
                <w:lang w:eastAsia="zh-TW"/>
              </w:rPr>
              <w:t>Rely solely on other people’s work and conclusions</w:t>
            </w:r>
          </w:p>
        </w:tc>
      </w:tr>
      <w:tr w:rsidR="007C6032" w:rsidRPr="000A7197" w:rsidTr="002D67FC">
        <w:tc>
          <w:tcPr>
            <w:tcW w:w="1526" w:type="dxa"/>
            <w:vMerge/>
          </w:tcPr>
          <w:p w:rsidR="007C6032" w:rsidRPr="000A7197" w:rsidRDefault="007C6032" w:rsidP="004D184C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6237" w:type="dxa"/>
          </w:tcPr>
          <w:p w:rsidR="007C6032" w:rsidRPr="000A7197" w:rsidRDefault="007C6032" w:rsidP="004D184C">
            <w:pPr>
              <w:rPr>
                <w:sz w:val="24"/>
                <w:szCs w:val="24"/>
                <w:lang w:eastAsia="zh-TW"/>
              </w:rPr>
            </w:pPr>
            <w:r w:rsidRPr="000A7197">
              <w:rPr>
                <w:sz w:val="24"/>
                <w:szCs w:val="24"/>
                <w:lang w:eastAsia="zh-TW"/>
              </w:rPr>
              <w:t>Anticipate and account for weaknesses in your own argument rather than leave them for your reader to criticise. Pointing out your own faults will show thoroughness</w:t>
            </w:r>
          </w:p>
        </w:tc>
        <w:tc>
          <w:tcPr>
            <w:tcW w:w="6520" w:type="dxa"/>
          </w:tcPr>
          <w:p w:rsidR="007C6032" w:rsidRPr="000A7197" w:rsidRDefault="007C6032" w:rsidP="004D184C">
            <w:pPr>
              <w:rPr>
                <w:sz w:val="24"/>
                <w:szCs w:val="24"/>
                <w:lang w:eastAsia="zh-TW"/>
              </w:rPr>
            </w:pPr>
            <w:r w:rsidRPr="000A7197">
              <w:rPr>
                <w:sz w:val="24"/>
                <w:szCs w:val="24"/>
                <w:lang w:eastAsia="zh-TW"/>
              </w:rPr>
              <w:t>Ignore or overlook faulty logic or gaps in your own or others’ work</w:t>
            </w:r>
          </w:p>
        </w:tc>
      </w:tr>
      <w:tr w:rsidR="007C6032" w:rsidRPr="000A7197" w:rsidTr="002D67FC">
        <w:tc>
          <w:tcPr>
            <w:tcW w:w="1526" w:type="dxa"/>
            <w:vMerge/>
          </w:tcPr>
          <w:p w:rsidR="007C6032" w:rsidRPr="000A7197" w:rsidRDefault="007C6032" w:rsidP="004D184C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6237" w:type="dxa"/>
          </w:tcPr>
          <w:p w:rsidR="007C6032" w:rsidRPr="000A7197" w:rsidRDefault="007C6032" w:rsidP="004D184C">
            <w:pPr>
              <w:rPr>
                <w:sz w:val="24"/>
                <w:szCs w:val="24"/>
                <w:lang w:eastAsia="zh-TW"/>
              </w:rPr>
            </w:pPr>
            <w:r w:rsidRPr="000A7197">
              <w:rPr>
                <w:sz w:val="24"/>
                <w:szCs w:val="24"/>
                <w:lang w:eastAsia="zh-TW"/>
              </w:rPr>
              <w:t>Comment/pass judgement, giving a reasoned opinion based on sound evidence</w:t>
            </w:r>
          </w:p>
        </w:tc>
        <w:tc>
          <w:tcPr>
            <w:tcW w:w="6520" w:type="dxa"/>
          </w:tcPr>
          <w:p w:rsidR="007C6032" w:rsidRPr="000A7197" w:rsidRDefault="007C6032" w:rsidP="004D184C">
            <w:pPr>
              <w:rPr>
                <w:sz w:val="24"/>
                <w:szCs w:val="24"/>
                <w:lang w:eastAsia="zh-TW"/>
              </w:rPr>
            </w:pPr>
            <w:r w:rsidRPr="000A7197">
              <w:rPr>
                <w:sz w:val="24"/>
                <w:szCs w:val="24"/>
                <w:lang w:eastAsia="zh-TW"/>
              </w:rPr>
              <w:t>Write descriptive and repetitious comments rather than giving an opinion</w:t>
            </w:r>
          </w:p>
        </w:tc>
      </w:tr>
      <w:tr w:rsidR="007C6032" w:rsidRPr="000A7197" w:rsidTr="002D67FC">
        <w:tc>
          <w:tcPr>
            <w:tcW w:w="1526" w:type="dxa"/>
            <w:vMerge/>
          </w:tcPr>
          <w:p w:rsidR="007C6032" w:rsidRPr="000A7197" w:rsidRDefault="007C6032" w:rsidP="004D184C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6237" w:type="dxa"/>
          </w:tcPr>
          <w:p w:rsidR="007C6032" w:rsidRPr="000A7197" w:rsidRDefault="007C6032" w:rsidP="004D184C">
            <w:pPr>
              <w:rPr>
                <w:sz w:val="24"/>
                <w:szCs w:val="24"/>
                <w:lang w:eastAsia="zh-TW"/>
              </w:rPr>
            </w:pPr>
            <w:r w:rsidRPr="000A7197">
              <w:rPr>
                <w:sz w:val="24"/>
                <w:szCs w:val="24"/>
                <w:lang w:eastAsia="zh-TW"/>
              </w:rPr>
              <w:t>Consider and evaluate others’ ideas, whether they align with yours or not</w:t>
            </w:r>
          </w:p>
        </w:tc>
        <w:tc>
          <w:tcPr>
            <w:tcW w:w="6520" w:type="dxa"/>
          </w:tcPr>
          <w:p w:rsidR="007C6032" w:rsidRPr="000A7197" w:rsidRDefault="007C6032" w:rsidP="004D184C">
            <w:pPr>
              <w:rPr>
                <w:sz w:val="24"/>
                <w:szCs w:val="24"/>
                <w:lang w:eastAsia="zh-TW"/>
              </w:rPr>
            </w:pPr>
            <w:r w:rsidRPr="000A7197">
              <w:rPr>
                <w:sz w:val="24"/>
                <w:szCs w:val="24"/>
                <w:lang w:eastAsia="zh-TW"/>
              </w:rPr>
              <w:t>Ignore opposing arguments, this will weaken your own</w:t>
            </w:r>
          </w:p>
        </w:tc>
      </w:tr>
      <w:tr w:rsidR="007C6032" w:rsidRPr="000A7197" w:rsidTr="002D67FC">
        <w:tc>
          <w:tcPr>
            <w:tcW w:w="1526" w:type="dxa"/>
            <w:vMerge/>
          </w:tcPr>
          <w:p w:rsidR="007C6032" w:rsidRPr="000A7197" w:rsidRDefault="007C6032" w:rsidP="004D184C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6237" w:type="dxa"/>
          </w:tcPr>
          <w:p w:rsidR="007C6032" w:rsidRPr="000A7197" w:rsidRDefault="007C6032" w:rsidP="004D184C">
            <w:pPr>
              <w:rPr>
                <w:sz w:val="24"/>
                <w:szCs w:val="24"/>
                <w:lang w:eastAsia="zh-TW"/>
              </w:rPr>
            </w:pPr>
            <w:r w:rsidRPr="000A7197">
              <w:rPr>
                <w:sz w:val="24"/>
                <w:szCs w:val="24"/>
                <w:lang w:eastAsia="zh-TW"/>
              </w:rPr>
              <w:t>Reject and refute others’ theories if you find them unconvincing after thorough research</w:t>
            </w:r>
          </w:p>
        </w:tc>
        <w:tc>
          <w:tcPr>
            <w:tcW w:w="6520" w:type="dxa"/>
          </w:tcPr>
          <w:p w:rsidR="007C6032" w:rsidRPr="000A7197" w:rsidRDefault="007C6032" w:rsidP="004D184C">
            <w:pPr>
              <w:rPr>
                <w:sz w:val="24"/>
                <w:szCs w:val="24"/>
                <w:lang w:eastAsia="zh-TW"/>
              </w:rPr>
            </w:pPr>
            <w:r w:rsidRPr="000A7197">
              <w:rPr>
                <w:sz w:val="24"/>
                <w:szCs w:val="24"/>
                <w:lang w:eastAsia="zh-TW"/>
              </w:rPr>
              <w:t>Agree with or unquestioningly accept information, argument, theory etc. of others’ just because they seem like an authoritative source</w:t>
            </w:r>
          </w:p>
        </w:tc>
      </w:tr>
      <w:tr w:rsidR="007C6032" w:rsidRPr="000A7197" w:rsidTr="002D67FC">
        <w:tc>
          <w:tcPr>
            <w:tcW w:w="1526" w:type="dxa"/>
            <w:vMerge/>
          </w:tcPr>
          <w:p w:rsidR="007C6032" w:rsidRPr="000A7197" w:rsidRDefault="007C6032" w:rsidP="004D184C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6237" w:type="dxa"/>
          </w:tcPr>
          <w:p w:rsidR="007C6032" w:rsidRPr="000A7197" w:rsidRDefault="007C6032" w:rsidP="004D184C">
            <w:pPr>
              <w:rPr>
                <w:sz w:val="24"/>
                <w:szCs w:val="24"/>
                <w:lang w:eastAsia="zh-TW"/>
              </w:rPr>
            </w:pPr>
            <w:r w:rsidRPr="000A7197">
              <w:rPr>
                <w:sz w:val="24"/>
                <w:szCs w:val="24"/>
                <w:lang w:eastAsia="zh-TW"/>
              </w:rPr>
              <w:t>Make recommendations according to the results of your study and findings</w:t>
            </w:r>
          </w:p>
        </w:tc>
        <w:tc>
          <w:tcPr>
            <w:tcW w:w="6520" w:type="dxa"/>
          </w:tcPr>
          <w:p w:rsidR="007C6032" w:rsidRPr="000A7197" w:rsidRDefault="007C6032" w:rsidP="007C0B3E">
            <w:pPr>
              <w:rPr>
                <w:sz w:val="24"/>
                <w:szCs w:val="24"/>
                <w:lang w:eastAsia="zh-TW"/>
              </w:rPr>
            </w:pPr>
            <w:r w:rsidRPr="000A7197">
              <w:rPr>
                <w:sz w:val="24"/>
                <w:szCs w:val="24"/>
                <w:lang w:eastAsia="zh-TW"/>
              </w:rPr>
              <w:t>Preach or rant at your reader, no one likes being told what to do. Instead present them with a logical argument and convincing examples to persuade them</w:t>
            </w:r>
          </w:p>
        </w:tc>
      </w:tr>
    </w:tbl>
    <w:p w:rsidR="000F5E2E" w:rsidRDefault="000F5E2E" w:rsidP="00CE39CF">
      <w:pPr>
        <w:rPr>
          <w:lang w:eastAsia="zh-TW"/>
        </w:rPr>
      </w:pPr>
    </w:p>
    <w:p w:rsidR="00375846" w:rsidRDefault="00375846" w:rsidP="00CE39CF">
      <w:pPr>
        <w:rPr>
          <w:lang w:eastAsia="zh-TW"/>
        </w:rPr>
      </w:pPr>
    </w:p>
    <w:p w:rsidR="003F3D4B" w:rsidRPr="000D78FE" w:rsidRDefault="003F3D4B" w:rsidP="00A545F0">
      <w:pPr>
        <w:rPr>
          <w:rFonts w:cstheme="minorHAnsi"/>
          <w:szCs w:val="28"/>
        </w:rPr>
      </w:pPr>
    </w:p>
    <w:sectPr w:rsidR="003F3D4B" w:rsidRPr="000D78FE" w:rsidSect="002D67FC">
      <w:headerReference w:type="default" r:id="rId9"/>
      <w:footerReference w:type="default" r:id="rId10"/>
      <w:pgSz w:w="16838" w:h="11906" w:orient="landscape"/>
      <w:pgMar w:top="1077" w:right="1304" w:bottom="1077" w:left="130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BB2" w:rsidRDefault="00C20BB2" w:rsidP="001F69F5">
      <w:pPr>
        <w:spacing w:after="0" w:line="240" w:lineRule="auto"/>
      </w:pPr>
      <w:r>
        <w:separator/>
      </w:r>
    </w:p>
  </w:endnote>
  <w:endnote w:type="continuationSeparator" w:id="0">
    <w:p w:rsidR="00C20BB2" w:rsidRDefault="00C20BB2" w:rsidP="001F6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新細明體"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Berlin Sans FB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BB2" w:rsidRPr="00BB450D" w:rsidRDefault="00C20BB2" w:rsidP="00C20BB2">
    <w:pPr>
      <w:pStyle w:val="Footer"/>
      <w:jc w:val="center"/>
      <w:rPr>
        <w:sz w:val="24"/>
        <w:szCs w:val="24"/>
      </w:rPr>
    </w:pPr>
    <w:r w:rsidRPr="00BB450D">
      <w:rPr>
        <w:sz w:val="24"/>
        <w:szCs w:val="24"/>
      </w:rPr>
      <w:t xml:space="preserve">University of </w:t>
    </w:r>
    <w:proofErr w:type="gramStart"/>
    <w:r w:rsidRPr="00BB450D">
      <w:rPr>
        <w:sz w:val="24"/>
        <w:szCs w:val="24"/>
      </w:rPr>
      <w:t>Edinburg</w:t>
    </w:r>
    <w:r w:rsidR="00B54E6F" w:rsidRPr="00BB450D">
      <w:rPr>
        <w:sz w:val="24"/>
        <w:szCs w:val="24"/>
      </w:rPr>
      <w:t>h  ●</w:t>
    </w:r>
    <w:proofErr w:type="gramEnd"/>
    <w:r w:rsidR="00BB450D" w:rsidRPr="00BB450D">
      <w:rPr>
        <w:sz w:val="24"/>
        <w:szCs w:val="24"/>
      </w:rPr>
      <w:t xml:space="preserve"> </w:t>
    </w:r>
    <w:r w:rsidR="00B54E6F" w:rsidRPr="00BB450D">
      <w:rPr>
        <w:sz w:val="24"/>
        <w:szCs w:val="24"/>
      </w:rPr>
      <w:t xml:space="preserve"> IAD   </w:t>
    </w:r>
    <w:hyperlink r:id="rId1" w:history="1">
      <w:r w:rsidR="00BB450D" w:rsidRPr="00BB450D">
        <w:rPr>
          <w:rStyle w:val="Hyperlink"/>
          <w:sz w:val="24"/>
          <w:szCs w:val="24"/>
        </w:rPr>
        <w:t>www.ed.ac.uk/iad/postgraduates</w:t>
      </w:r>
    </w:hyperlink>
  </w:p>
  <w:p w:rsidR="00BB450D" w:rsidRPr="00BB450D" w:rsidRDefault="00BB450D" w:rsidP="00C20BB2">
    <w:pPr>
      <w:pStyle w:val="Footer"/>
      <w:jc w:val="center"/>
      <w:rPr>
        <w:sz w:val="24"/>
        <w:szCs w:val="24"/>
      </w:rPr>
    </w:pPr>
    <w:r w:rsidRPr="00BB450D">
      <w:rPr>
        <w:sz w:val="24"/>
        <w:szCs w:val="24"/>
      </w:rPr>
      <w:t xml:space="preserve">Adapted from </w:t>
    </w:r>
    <w:proofErr w:type="spellStart"/>
    <w:r w:rsidRPr="00BB450D">
      <w:rPr>
        <w:sz w:val="24"/>
        <w:szCs w:val="24"/>
      </w:rPr>
      <w:t>Learnhigher</w:t>
    </w:r>
    <w:proofErr w:type="spellEnd"/>
    <w:r w:rsidRPr="00BB450D">
      <w:rPr>
        <w:sz w:val="24"/>
        <w:szCs w:val="24"/>
      </w:rPr>
      <w:t xml:space="preserve"> under Creative Commons BY-NC-SA 3.0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BB2" w:rsidRDefault="00C20BB2" w:rsidP="001F69F5">
      <w:pPr>
        <w:spacing w:after="0" w:line="240" w:lineRule="auto"/>
      </w:pPr>
      <w:r>
        <w:separator/>
      </w:r>
    </w:p>
  </w:footnote>
  <w:footnote w:type="continuationSeparator" w:id="0">
    <w:p w:rsidR="00C20BB2" w:rsidRDefault="00C20BB2" w:rsidP="001F69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BB2" w:rsidRDefault="00C20BB2">
    <w:pPr>
      <w:pStyle w:val="Header"/>
    </w:pPr>
    <w:r>
      <w:rPr>
        <w:rFonts w:ascii="Berlin Sans FB" w:hAnsi="Berlin Sans FB"/>
        <w:noProof/>
        <w:sz w:val="24"/>
        <w:szCs w:val="24"/>
        <w:lang w:val="en-US"/>
      </w:rPr>
      <w:drawing>
        <wp:anchor distT="0" distB="0" distL="114300" distR="114300" simplePos="0" relativeHeight="251658240" behindDoc="1" locked="0" layoutInCell="1" allowOverlap="1" wp14:anchorId="6771E4EA" wp14:editId="1767DF85">
          <wp:simplePos x="0" y="0"/>
          <wp:positionH relativeFrom="margin">
            <wp:posOffset>8420100</wp:posOffset>
          </wp:positionH>
          <wp:positionV relativeFrom="margin">
            <wp:posOffset>-560070</wp:posOffset>
          </wp:positionV>
          <wp:extent cx="1228725" cy="558165"/>
          <wp:effectExtent l="0" t="0" r="9525" b="0"/>
          <wp:wrapTight wrapText="bothSides">
            <wp:wrapPolygon edited="0">
              <wp:start x="0" y="0"/>
              <wp:lineTo x="0" y="20642"/>
              <wp:lineTo x="21433" y="20642"/>
              <wp:lineTo x="21433" y="0"/>
              <wp:lineTo x="0" y="0"/>
            </wp:wrapPolygon>
          </wp:wrapTight>
          <wp:docPr id="4" name="Picture 4" descr="IAD_identity_fullcolour_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AD_identity_fullcolour_blu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558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E30D9"/>
    <w:multiLevelType w:val="hybridMultilevel"/>
    <w:tmpl w:val="4C641A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666AAA"/>
    <w:multiLevelType w:val="hybridMultilevel"/>
    <w:tmpl w:val="9C5CF8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ED4386"/>
    <w:multiLevelType w:val="hybridMultilevel"/>
    <w:tmpl w:val="4C3C26B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9F65A4"/>
    <w:multiLevelType w:val="hybridMultilevel"/>
    <w:tmpl w:val="1C52EF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C76B0A"/>
    <w:multiLevelType w:val="hybridMultilevel"/>
    <w:tmpl w:val="8F66C4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035"/>
    <w:rsid w:val="00000CA0"/>
    <w:rsid w:val="00003053"/>
    <w:rsid w:val="0007665F"/>
    <w:rsid w:val="000A7197"/>
    <w:rsid w:val="000D1F58"/>
    <w:rsid w:val="000D78FE"/>
    <w:rsid w:val="000F2102"/>
    <w:rsid w:val="000F5E2E"/>
    <w:rsid w:val="001137D9"/>
    <w:rsid w:val="001154A2"/>
    <w:rsid w:val="0012746B"/>
    <w:rsid w:val="00165549"/>
    <w:rsid w:val="00173F1B"/>
    <w:rsid w:val="001A6BFD"/>
    <w:rsid w:val="001C1C24"/>
    <w:rsid w:val="001D2D5D"/>
    <w:rsid w:val="001E07EE"/>
    <w:rsid w:val="001F0059"/>
    <w:rsid w:val="001F69F5"/>
    <w:rsid w:val="0027032C"/>
    <w:rsid w:val="002961C6"/>
    <w:rsid w:val="002D67FC"/>
    <w:rsid w:val="00326F96"/>
    <w:rsid w:val="003441DF"/>
    <w:rsid w:val="00375846"/>
    <w:rsid w:val="003A7009"/>
    <w:rsid w:val="003B5AF5"/>
    <w:rsid w:val="003F3D4B"/>
    <w:rsid w:val="00461105"/>
    <w:rsid w:val="00470762"/>
    <w:rsid w:val="0048541A"/>
    <w:rsid w:val="004B195C"/>
    <w:rsid w:val="004B2144"/>
    <w:rsid w:val="004E32AE"/>
    <w:rsid w:val="004F46F4"/>
    <w:rsid w:val="004F4775"/>
    <w:rsid w:val="00593AE1"/>
    <w:rsid w:val="0063200F"/>
    <w:rsid w:val="006956FD"/>
    <w:rsid w:val="007035DB"/>
    <w:rsid w:val="00704701"/>
    <w:rsid w:val="00727CDA"/>
    <w:rsid w:val="007333C7"/>
    <w:rsid w:val="0079745C"/>
    <w:rsid w:val="007A1140"/>
    <w:rsid w:val="007C0B3E"/>
    <w:rsid w:val="007C6032"/>
    <w:rsid w:val="007E1077"/>
    <w:rsid w:val="007F73B3"/>
    <w:rsid w:val="00895FB2"/>
    <w:rsid w:val="00912E49"/>
    <w:rsid w:val="00991DF3"/>
    <w:rsid w:val="009A2ED2"/>
    <w:rsid w:val="00A545F0"/>
    <w:rsid w:val="00A54685"/>
    <w:rsid w:val="00AA2648"/>
    <w:rsid w:val="00B2718F"/>
    <w:rsid w:val="00B458FB"/>
    <w:rsid w:val="00B54E6F"/>
    <w:rsid w:val="00BB450D"/>
    <w:rsid w:val="00BD6B60"/>
    <w:rsid w:val="00BD6BAE"/>
    <w:rsid w:val="00C03035"/>
    <w:rsid w:val="00C13B73"/>
    <w:rsid w:val="00C20BB2"/>
    <w:rsid w:val="00C4068D"/>
    <w:rsid w:val="00CA75CA"/>
    <w:rsid w:val="00CC7DCF"/>
    <w:rsid w:val="00CE39CF"/>
    <w:rsid w:val="00DD0E35"/>
    <w:rsid w:val="00E91D9A"/>
    <w:rsid w:val="00E920E6"/>
    <w:rsid w:val="00F016D2"/>
    <w:rsid w:val="00F562B4"/>
    <w:rsid w:val="00F7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648"/>
    <w:rPr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2648"/>
    <w:pPr>
      <w:outlineLvl w:val="0"/>
    </w:pPr>
    <w:rPr>
      <w:rFonts w:ascii="Tahoma" w:hAnsi="Tahoma" w:cs="Tahoma"/>
      <w:noProof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2648"/>
    <w:pPr>
      <w:outlineLvl w:val="1"/>
    </w:pPr>
    <w:rPr>
      <w:rFonts w:cstheme="minorHAnsi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73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7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CD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E10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F69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69F5"/>
  </w:style>
  <w:style w:type="paragraph" w:styleId="Footer">
    <w:name w:val="footer"/>
    <w:basedOn w:val="Normal"/>
    <w:link w:val="FooterChar"/>
    <w:uiPriority w:val="99"/>
    <w:unhideWhenUsed/>
    <w:rsid w:val="001F69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69F5"/>
  </w:style>
  <w:style w:type="character" w:customStyle="1" w:styleId="Heading1Char">
    <w:name w:val="Heading 1 Char"/>
    <w:basedOn w:val="DefaultParagraphFont"/>
    <w:link w:val="Heading1"/>
    <w:uiPriority w:val="9"/>
    <w:rsid w:val="00AA2648"/>
    <w:rPr>
      <w:rFonts w:ascii="Tahoma" w:hAnsi="Tahoma" w:cs="Tahoma"/>
      <w:noProof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AA2648"/>
    <w:rPr>
      <w:rFonts w:cstheme="minorHAnsi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BB45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648"/>
    <w:rPr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2648"/>
    <w:pPr>
      <w:outlineLvl w:val="0"/>
    </w:pPr>
    <w:rPr>
      <w:rFonts w:ascii="Tahoma" w:hAnsi="Tahoma" w:cs="Tahoma"/>
      <w:noProof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2648"/>
    <w:pPr>
      <w:outlineLvl w:val="1"/>
    </w:pPr>
    <w:rPr>
      <w:rFonts w:cstheme="minorHAnsi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73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7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CD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E10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F69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69F5"/>
  </w:style>
  <w:style w:type="paragraph" w:styleId="Footer">
    <w:name w:val="footer"/>
    <w:basedOn w:val="Normal"/>
    <w:link w:val="FooterChar"/>
    <w:uiPriority w:val="99"/>
    <w:unhideWhenUsed/>
    <w:rsid w:val="001F69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69F5"/>
  </w:style>
  <w:style w:type="character" w:customStyle="1" w:styleId="Heading1Char">
    <w:name w:val="Heading 1 Char"/>
    <w:basedOn w:val="DefaultParagraphFont"/>
    <w:link w:val="Heading1"/>
    <w:uiPriority w:val="9"/>
    <w:rsid w:val="00AA2648"/>
    <w:rPr>
      <w:rFonts w:ascii="Tahoma" w:hAnsi="Tahoma" w:cs="Tahoma"/>
      <w:noProof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AA2648"/>
    <w:rPr>
      <w:rFonts w:cstheme="minorHAnsi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BB45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4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d.ac.uk/iad/postgraduat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3270E-8CC7-5D4F-AD0B-A967A01E8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627</Words>
  <Characters>3578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4197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DOYE Chris</dc:creator>
  <cp:lastModifiedBy>Lynne Petersen</cp:lastModifiedBy>
  <cp:revision>2</cp:revision>
  <cp:lastPrinted>2014-12-09T11:27:00Z</cp:lastPrinted>
  <dcterms:created xsi:type="dcterms:W3CDTF">2016-02-29T01:49:00Z</dcterms:created>
  <dcterms:modified xsi:type="dcterms:W3CDTF">2016-02-29T01:49:00Z</dcterms:modified>
</cp:coreProperties>
</file>